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A1029" w:rsidP="00BA1029">
      <w:pPr>
        <w:spacing w:line="480" w:lineRule="auto"/>
        <w:ind w:firstLine="720"/>
        <w:jc w:val="center"/>
        <w:rPr>
          <w:rFonts w:ascii="Times New Roman" w:hAnsi="Times New Roman" w:cs="Times New Roman"/>
          <w:sz w:val="24"/>
          <w:szCs w:val="24"/>
        </w:rPr>
      </w:pPr>
    </w:p>
    <w:p w:rsidR="00BA1029" w:rsidP="00BA1029">
      <w:pPr>
        <w:spacing w:line="480" w:lineRule="auto"/>
        <w:ind w:firstLine="720"/>
        <w:jc w:val="center"/>
        <w:rPr>
          <w:rFonts w:ascii="Times New Roman" w:hAnsi="Times New Roman" w:cs="Times New Roman"/>
          <w:sz w:val="24"/>
          <w:szCs w:val="24"/>
        </w:rPr>
      </w:pPr>
    </w:p>
    <w:p w:rsidR="00BA1029" w:rsidP="00BA1029">
      <w:pPr>
        <w:spacing w:line="480" w:lineRule="auto"/>
        <w:ind w:firstLine="720"/>
        <w:jc w:val="center"/>
        <w:rPr>
          <w:rFonts w:ascii="Times New Roman" w:hAnsi="Times New Roman" w:cs="Times New Roman"/>
          <w:sz w:val="24"/>
          <w:szCs w:val="24"/>
        </w:rPr>
      </w:pPr>
    </w:p>
    <w:p w:rsidR="00BA1029" w:rsidP="00BA1029">
      <w:pPr>
        <w:spacing w:line="480" w:lineRule="auto"/>
        <w:ind w:firstLine="720"/>
        <w:jc w:val="center"/>
        <w:rPr>
          <w:rFonts w:ascii="Times New Roman" w:hAnsi="Times New Roman" w:cs="Times New Roman"/>
          <w:sz w:val="24"/>
          <w:szCs w:val="24"/>
        </w:rPr>
      </w:pPr>
    </w:p>
    <w:p w:rsidR="00BA1029" w:rsidP="00BA1029">
      <w:pPr>
        <w:spacing w:line="480" w:lineRule="auto"/>
        <w:ind w:firstLine="720"/>
        <w:jc w:val="center"/>
        <w:rPr>
          <w:rFonts w:ascii="Times New Roman" w:hAnsi="Times New Roman" w:cs="Times New Roman"/>
          <w:sz w:val="24"/>
          <w:szCs w:val="24"/>
        </w:rPr>
      </w:pPr>
    </w:p>
    <w:p w:rsidR="00BA1029" w:rsidP="00BA1029">
      <w:pPr>
        <w:spacing w:line="480" w:lineRule="auto"/>
        <w:ind w:firstLine="720"/>
        <w:jc w:val="center"/>
        <w:rPr>
          <w:rFonts w:ascii="Times New Roman" w:hAnsi="Times New Roman" w:cs="Times New Roman"/>
          <w:sz w:val="24"/>
          <w:szCs w:val="24"/>
        </w:rPr>
      </w:pPr>
    </w:p>
    <w:p w:rsidR="00BA1029" w:rsidP="00BA10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EDUCATIONAL GOALS AND OBJECTIVES</w:t>
      </w:r>
    </w:p>
    <w:p w:rsidR="00BA1029" w:rsidP="00BA10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A1029" w:rsidP="00BA10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A1029" w:rsidP="00BA10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BA1029" w:rsidP="00BA1029">
      <w:pPr>
        <w:spacing w:line="480" w:lineRule="auto"/>
        <w:ind w:firstLine="720"/>
        <w:jc w:val="center"/>
        <w:rPr>
          <w:rFonts w:ascii="Times New Roman" w:hAnsi="Times New Roman" w:cs="Times New Roman"/>
          <w:sz w:val="24"/>
          <w:szCs w:val="24"/>
        </w:rPr>
      </w:pPr>
    </w:p>
    <w:p w:rsidR="00BA1029" w:rsidP="00BA1029">
      <w:pPr>
        <w:spacing w:line="480" w:lineRule="auto"/>
        <w:ind w:firstLine="720"/>
        <w:rPr>
          <w:rFonts w:ascii="Times New Roman" w:hAnsi="Times New Roman" w:cs="Times New Roman"/>
          <w:sz w:val="24"/>
          <w:szCs w:val="24"/>
        </w:rPr>
      </w:pPr>
    </w:p>
    <w:p w:rsidR="00BA1029" w:rsidP="00BA1029">
      <w:pPr>
        <w:spacing w:line="480" w:lineRule="auto"/>
        <w:ind w:firstLine="720"/>
        <w:rPr>
          <w:rFonts w:ascii="Times New Roman" w:hAnsi="Times New Roman" w:cs="Times New Roman"/>
          <w:sz w:val="24"/>
          <w:szCs w:val="24"/>
        </w:rPr>
      </w:pPr>
    </w:p>
    <w:p w:rsidR="00BA1029" w:rsidP="00BA1029">
      <w:pPr>
        <w:spacing w:line="480" w:lineRule="auto"/>
        <w:ind w:firstLine="720"/>
        <w:rPr>
          <w:rFonts w:ascii="Times New Roman" w:hAnsi="Times New Roman" w:cs="Times New Roman"/>
          <w:sz w:val="24"/>
          <w:szCs w:val="24"/>
        </w:rPr>
      </w:pPr>
    </w:p>
    <w:p w:rsidR="00BA1029" w:rsidP="00BA1029">
      <w:pPr>
        <w:spacing w:line="480" w:lineRule="auto"/>
        <w:ind w:firstLine="720"/>
        <w:rPr>
          <w:rFonts w:ascii="Times New Roman" w:hAnsi="Times New Roman" w:cs="Times New Roman"/>
          <w:sz w:val="24"/>
          <w:szCs w:val="24"/>
        </w:rPr>
      </w:pPr>
    </w:p>
    <w:p w:rsidR="00BA1029" w:rsidP="00BA1029">
      <w:pPr>
        <w:spacing w:line="480" w:lineRule="auto"/>
        <w:ind w:firstLine="720"/>
        <w:rPr>
          <w:rFonts w:ascii="Times New Roman" w:hAnsi="Times New Roman" w:cs="Times New Roman"/>
          <w:sz w:val="24"/>
          <w:szCs w:val="24"/>
        </w:rPr>
      </w:pPr>
    </w:p>
    <w:p w:rsidR="00BA1029" w:rsidP="00BA1029">
      <w:pPr>
        <w:spacing w:line="480" w:lineRule="auto"/>
        <w:ind w:firstLine="720"/>
        <w:rPr>
          <w:rFonts w:ascii="Times New Roman" w:hAnsi="Times New Roman" w:cs="Times New Roman"/>
          <w:sz w:val="24"/>
          <w:szCs w:val="24"/>
        </w:rPr>
      </w:pPr>
    </w:p>
    <w:p w:rsidR="00BA1029" w:rsidP="00BA1029">
      <w:pPr>
        <w:spacing w:line="480" w:lineRule="auto"/>
        <w:ind w:firstLine="720"/>
        <w:rPr>
          <w:rFonts w:ascii="Times New Roman" w:hAnsi="Times New Roman" w:cs="Times New Roman"/>
          <w:sz w:val="24"/>
          <w:szCs w:val="24"/>
        </w:rPr>
      </w:pPr>
    </w:p>
    <w:p w:rsidR="00826902" w:rsidRPr="00BA1029" w:rsidP="00BA1029">
      <w:pPr>
        <w:spacing w:line="480" w:lineRule="auto"/>
        <w:ind w:firstLine="720"/>
        <w:rPr>
          <w:rFonts w:ascii="Times New Roman" w:hAnsi="Times New Roman" w:cs="Times New Roman"/>
          <w:sz w:val="24"/>
          <w:szCs w:val="24"/>
        </w:rPr>
      </w:pPr>
      <w:r w:rsidRPr="00BA1029">
        <w:rPr>
          <w:rFonts w:ascii="Times New Roman" w:hAnsi="Times New Roman" w:cs="Times New Roman"/>
          <w:sz w:val="24"/>
          <w:szCs w:val="24"/>
        </w:rPr>
        <w:t xml:space="preserve">The American Education and that of states, district schools, and private schools must provide free public education and instruction to every citizen. </w:t>
      </w:r>
      <w:r w:rsidRPr="00BA1029" w:rsidR="005B0588">
        <w:rPr>
          <w:rFonts w:ascii="Times New Roman" w:hAnsi="Times New Roman" w:cs="Times New Roman"/>
          <w:sz w:val="24"/>
          <w:szCs w:val="24"/>
        </w:rPr>
        <w:t xml:space="preserve">The American education system aims to lay the foundation of quality education that allows all children to reach the highest potential. Quality education helps individuals </w:t>
      </w:r>
      <w:r w:rsidRPr="00BA1029">
        <w:rPr>
          <w:rFonts w:ascii="Times New Roman" w:hAnsi="Times New Roman" w:cs="Times New Roman"/>
          <w:sz w:val="24"/>
          <w:szCs w:val="24"/>
        </w:rPr>
        <w:t xml:space="preserve">to serve effectively in a free society and be competitive in the global market. </w:t>
      </w:r>
    </w:p>
    <w:p w:rsidR="00384369" w:rsidRPr="00BA1029" w:rsidP="00BA1029">
      <w:pPr>
        <w:spacing w:line="480" w:lineRule="auto"/>
        <w:ind w:firstLine="360"/>
        <w:rPr>
          <w:rFonts w:ascii="Times New Roman" w:hAnsi="Times New Roman" w:cs="Times New Roman"/>
          <w:sz w:val="24"/>
          <w:szCs w:val="24"/>
        </w:rPr>
      </w:pPr>
      <w:r w:rsidRPr="00BA1029">
        <w:rPr>
          <w:rFonts w:ascii="Times New Roman" w:hAnsi="Times New Roman" w:cs="Times New Roman"/>
          <w:sz w:val="24"/>
          <w:szCs w:val="24"/>
        </w:rPr>
        <w:t xml:space="preserve">According to the article </w:t>
      </w:r>
      <w:r w:rsidRPr="00BA1029" w:rsidR="00FE6F77">
        <w:rPr>
          <w:rFonts w:ascii="Times New Roman" w:hAnsi="Times New Roman" w:cs="Times New Roman"/>
          <w:sz w:val="24"/>
          <w:szCs w:val="24"/>
        </w:rPr>
        <w:t>pg.</w:t>
      </w:r>
      <w:r w:rsidRPr="00BA1029">
        <w:rPr>
          <w:rFonts w:ascii="Times New Roman" w:hAnsi="Times New Roman" w:cs="Times New Roman"/>
          <w:sz w:val="24"/>
          <w:szCs w:val="24"/>
        </w:rPr>
        <w:t xml:space="preserve"> 89, </w:t>
      </w:r>
      <w:r w:rsidRPr="00BA1029" w:rsidR="008C57AD">
        <w:rPr>
          <w:rFonts w:ascii="Times New Roman" w:hAnsi="Times New Roman" w:cs="Times New Roman"/>
          <w:sz w:val="24"/>
          <w:szCs w:val="24"/>
        </w:rPr>
        <w:t xml:space="preserve">educational goals require decision-making in what to deliver to the learners. Policymakers and educators require to define goals and objectives that give full information about the roles and responsibilities of the learners. </w:t>
      </w:r>
      <w:r w:rsidRPr="00BA1029" w:rsidR="00657F8F">
        <w:rPr>
          <w:rFonts w:ascii="Times New Roman" w:hAnsi="Times New Roman" w:cs="Times New Roman"/>
          <w:sz w:val="24"/>
          <w:szCs w:val="24"/>
        </w:rPr>
        <w:t xml:space="preserve">Educational goals refer to the statements that explain the competence, skills, and qualities that one should have at the end of the course. It can either be long-term or small-term goals. The main reason for educational goals is identifying objectives, realizing the attainable </w:t>
      </w:r>
      <w:r w:rsidRPr="00BA1029" w:rsidR="000B4DE3">
        <w:rPr>
          <w:rFonts w:ascii="Times New Roman" w:hAnsi="Times New Roman" w:cs="Times New Roman"/>
          <w:sz w:val="24"/>
          <w:szCs w:val="24"/>
        </w:rPr>
        <w:t xml:space="preserve">short-term goals, and choosing a suitable plan to achieve those goals. Examples of the educational goals are as follows: </w:t>
      </w:r>
    </w:p>
    <w:p w:rsidR="000B4DE3" w:rsidRPr="00BA1029" w:rsidP="00BA1029">
      <w:pPr>
        <w:pStyle w:val="ListParagraph"/>
        <w:numPr>
          <w:ilvl w:val="0"/>
          <w:numId w:val="1"/>
        </w:numPr>
        <w:spacing w:line="480" w:lineRule="auto"/>
        <w:rPr>
          <w:rFonts w:ascii="Times New Roman" w:hAnsi="Times New Roman" w:cs="Times New Roman"/>
          <w:sz w:val="24"/>
          <w:szCs w:val="24"/>
        </w:rPr>
      </w:pPr>
      <w:r w:rsidRPr="00BA1029">
        <w:rPr>
          <w:rFonts w:ascii="Times New Roman" w:hAnsi="Times New Roman" w:cs="Times New Roman"/>
          <w:sz w:val="24"/>
          <w:szCs w:val="24"/>
        </w:rPr>
        <w:t>The learner will be able to understand the series of events that results in war II.</w:t>
      </w:r>
    </w:p>
    <w:p w:rsidR="000B4DE3" w:rsidRPr="00BA1029" w:rsidP="00BA1029">
      <w:pPr>
        <w:pStyle w:val="ListParagraph"/>
        <w:numPr>
          <w:ilvl w:val="0"/>
          <w:numId w:val="1"/>
        </w:numPr>
        <w:spacing w:line="480" w:lineRule="auto"/>
        <w:rPr>
          <w:rFonts w:ascii="Times New Roman" w:hAnsi="Times New Roman" w:cs="Times New Roman"/>
          <w:sz w:val="24"/>
          <w:szCs w:val="24"/>
        </w:rPr>
      </w:pPr>
      <w:r w:rsidRPr="00BA1029">
        <w:rPr>
          <w:rFonts w:ascii="Times New Roman" w:hAnsi="Times New Roman" w:cs="Times New Roman"/>
          <w:sz w:val="24"/>
          <w:szCs w:val="24"/>
        </w:rPr>
        <w:t>It will allow the learner to develop basic skills, for example, in Mathematics and Science.</w:t>
      </w:r>
    </w:p>
    <w:p w:rsidR="000B4DE3" w:rsidRPr="00BA1029" w:rsidP="00BA1029">
      <w:pPr>
        <w:pStyle w:val="ListParagraph"/>
        <w:numPr>
          <w:ilvl w:val="0"/>
          <w:numId w:val="1"/>
        </w:numPr>
        <w:spacing w:line="480" w:lineRule="auto"/>
        <w:rPr>
          <w:rFonts w:ascii="Times New Roman" w:hAnsi="Times New Roman" w:cs="Times New Roman"/>
          <w:sz w:val="24"/>
          <w:szCs w:val="24"/>
        </w:rPr>
      </w:pPr>
      <w:r w:rsidRPr="00BA1029">
        <w:rPr>
          <w:rFonts w:ascii="Times New Roman" w:hAnsi="Times New Roman" w:cs="Times New Roman"/>
          <w:sz w:val="24"/>
          <w:szCs w:val="24"/>
        </w:rPr>
        <w:t>The learner can define areas of interest and talent</w:t>
      </w:r>
    </w:p>
    <w:p w:rsidR="000B4DE3" w:rsidRPr="00BA1029" w:rsidP="00BA1029">
      <w:pPr>
        <w:pStyle w:val="ListParagraph"/>
        <w:numPr>
          <w:ilvl w:val="0"/>
          <w:numId w:val="1"/>
        </w:numPr>
        <w:spacing w:line="480" w:lineRule="auto"/>
        <w:rPr>
          <w:rFonts w:ascii="Times New Roman" w:hAnsi="Times New Roman" w:cs="Times New Roman"/>
          <w:sz w:val="24"/>
          <w:szCs w:val="24"/>
        </w:rPr>
      </w:pPr>
      <w:r w:rsidRPr="00BA1029">
        <w:rPr>
          <w:rFonts w:ascii="Times New Roman" w:hAnsi="Times New Roman" w:cs="Times New Roman"/>
          <w:sz w:val="24"/>
          <w:szCs w:val="24"/>
        </w:rPr>
        <w:t xml:space="preserve">It allows learners in their critical thinking </w:t>
      </w:r>
    </w:p>
    <w:p w:rsidR="00922232" w:rsidRPr="00BA1029" w:rsidP="00BA1029">
      <w:pPr>
        <w:spacing w:line="480" w:lineRule="auto"/>
        <w:ind w:firstLine="360"/>
        <w:rPr>
          <w:rFonts w:ascii="Times New Roman" w:hAnsi="Times New Roman" w:cs="Times New Roman"/>
          <w:sz w:val="24"/>
          <w:szCs w:val="24"/>
        </w:rPr>
      </w:pPr>
      <w:r w:rsidRPr="00BA1029">
        <w:rPr>
          <w:rFonts w:ascii="Times New Roman" w:hAnsi="Times New Roman" w:cs="Times New Roman"/>
          <w:sz w:val="24"/>
          <w:szCs w:val="24"/>
        </w:rPr>
        <w:t xml:space="preserve">According to </w:t>
      </w:r>
      <w:r w:rsidRPr="00BA1029" w:rsidR="00FE6F77">
        <w:rPr>
          <w:rFonts w:ascii="Times New Roman" w:hAnsi="Times New Roman" w:cs="Times New Roman"/>
          <w:sz w:val="24"/>
          <w:szCs w:val="24"/>
        </w:rPr>
        <w:t>th</w:t>
      </w:r>
      <w:r w:rsidRPr="00BA1029" w:rsidR="00DA2D0E">
        <w:rPr>
          <w:rFonts w:ascii="Times New Roman" w:hAnsi="Times New Roman" w:cs="Times New Roman"/>
          <w:sz w:val="24"/>
          <w:szCs w:val="24"/>
        </w:rPr>
        <w:t>e article</w:t>
      </w:r>
      <w:r w:rsidRPr="00BA1029">
        <w:rPr>
          <w:rFonts w:ascii="Times New Roman" w:hAnsi="Times New Roman" w:cs="Times New Roman"/>
          <w:sz w:val="24"/>
          <w:szCs w:val="24"/>
        </w:rPr>
        <w:t xml:space="preserve"> </w:t>
      </w:r>
      <w:r w:rsidRPr="00BA1029" w:rsidR="00DA2D0E">
        <w:rPr>
          <w:rFonts w:ascii="Times New Roman" w:hAnsi="Times New Roman" w:cs="Times New Roman"/>
          <w:sz w:val="24"/>
          <w:szCs w:val="24"/>
        </w:rPr>
        <w:t>pg.</w:t>
      </w:r>
      <w:r w:rsidRPr="00BA1029">
        <w:rPr>
          <w:rFonts w:ascii="Times New Roman" w:hAnsi="Times New Roman" w:cs="Times New Roman"/>
          <w:sz w:val="24"/>
          <w:szCs w:val="24"/>
        </w:rPr>
        <w:t xml:space="preserve"> 90, educational objectives refer to the observable and measurable </w:t>
      </w:r>
      <w:r w:rsidRPr="00BA1029" w:rsidR="00DA2D0E">
        <w:rPr>
          <w:rFonts w:ascii="Times New Roman" w:hAnsi="Times New Roman" w:cs="Times New Roman"/>
          <w:sz w:val="24"/>
          <w:szCs w:val="24"/>
        </w:rPr>
        <w:t xml:space="preserve">outcome that tells the learner's progress </w:t>
      </w:r>
      <w:r w:rsidRPr="00BA1029" w:rsidR="007D2DBF">
        <w:rPr>
          <w:rFonts w:ascii="Times New Roman" w:hAnsi="Times New Roman" w:cs="Times New Roman"/>
          <w:sz w:val="24"/>
          <w:szCs w:val="24"/>
        </w:rPr>
        <w:t xml:space="preserve">attaining the specific educational goal. Educational objectives </w:t>
      </w:r>
      <w:r w:rsidRPr="00BA1029" w:rsidR="00BD5494">
        <w:rPr>
          <w:rFonts w:ascii="Times New Roman" w:hAnsi="Times New Roman" w:cs="Times New Roman"/>
          <w:sz w:val="24"/>
          <w:szCs w:val="24"/>
        </w:rPr>
        <w:t xml:space="preserve">are useful to both educators and learners to give them the direction </w:t>
      </w:r>
      <w:r w:rsidRPr="00BA1029" w:rsidR="00301426">
        <w:rPr>
          <w:rFonts w:ascii="Times New Roman" w:hAnsi="Times New Roman" w:cs="Times New Roman"/>
          <w:sz w:val="24"/>
          <w:szCs w:val="24"/>
        </w:rPr>
        <w:t xml:space="preserve">of the way forward. Objectives specification is important to make sure there are in alignment with the curriculum goals, and it is needed before any assessment. </w:t>
      </w:r>
      <w:r w:rsidRPr="00BA1029">
        <w:rPr>
          <w:rFonts w:ascii="Times New Roman" w:hAnsi="Times New Roman" w:cs="Times New Roman"/>
          <w:sz w:val="24"/>
          <w:szCs w:val="24"/>
        </w:rPr>
        <w:t xml:space="preserve">Behavioral objectives demand the educator to observe the learner achieve the learning outcomes. </w:t>
      </w:r>
    </w:p>
    <w:p w:rsidR="00601B1A" w:rsidRPr="00BA1029" w:rsidP="00BA1029">
      <w:pPr>
        <w:spacing w:line="480" w:lineRule="auto"/>
        <w:ind w:firstLine="360"/>
        <w:rPr>
          <w:rFonts w:ascii="Times New Roman" w:hAnsi="Times New Roman" w:cs="Times New Roman"/>
          <w:sz w:val="24"/>
          <w:szCs w:val="24"/>
        </w:rPr>
      </w:pPr>
      <w:r w:rsidRPr="00BA1029">
        <w:rPr>
          <w:rFonts w:ascii="Times New Roman" w:hAnsi="Times New Roman" w:cs="Times New Roman"/>
          <w:sz w:val="24"/>
          <w:szCs w:val="24"/>
        </w:rPr>
        <w:t xml:space="preserve">According to the article pg. 91, </w:t>
      </w:r>
      <w:r w:rsidRPr="00BA1029" w:rsidR="00404ADC">
        <w:rPr>
          <w:rFonts w:ascii="Times New Roman" w:hAnsi="Times New Roman" w:cs="Times New Roman"/>
          <w:sz w:val="24"/>
          <w:szCs w:val="24"/>
        </w:rPr>
        <w:t xml:space="preserve">the taxonomy of education objectives classifies </w:t>
      </w:r>
      <w:r w:rsidRPr="00BA1029" w:rsidR="004423A9">
        <w:rPr>
          <w:rFonts w:ascii="Times New Roman" w:hAnsi="Times New Roman" w:cs="Times New Roman"/>
          <w:sz w:val="24"/>
          <w:szCs w:val="24"/>
        </w:rPr>
        <w:t>the statements</w:t>
      </w:r>
      <w:r w:rsidRPr="00BA1029" w:rsidR="00404ADC">
        <w:rPr>
          <w:rFonts w:ascii="Times New Roman" w:hAnsi="Times New Roman" w:cs="Times New Roman"/>
          <w:sz w:val="24"/>
          <w:szCs w:val="24"/>
        </w:rPr>
        <w:t xml:space="preserve"> tha</w:t>
      </w:r>
      <w:r w:rsidRPr="00BA1029" w:rsidR="004423A9">
        <w:rPr>
          <w:rFonts w:ascii="Times New Roman" w:hAnsi="Times New Roman" w:cs="Times New Roman"/>
          <w:sz w:val="24"/>
          <w:szCs w:val="24"/>
        </w:rPr>
        <w:t xml:space="preserve">t learners intended to learn. It provides a similar language that discusses educational goals. </w:t>
      </w:r>
      <w:r w:rsidRPr="00BA1029" w:rsidR="00BE1DAD">
        <w:rPr>
          <w:rFonts w:ascii="Times New Roman" w:hAnsi="Times New Roman" w:cs="Times New Roman"/>
          <w:sz w:val="24"/>
          <w:szCs w:val="24"/>
        </w:rPr>
        <w:t xml:space="preserve">The cognitive dimension comprises six ways of thinking; understand, remember, analyze, apply, create and evaluate. It is necessary to incorporate activities when planning instruction to allow the development of </w:t>
      </w:r>
      <w:r w:rsidRPr="00BA1029" w:rsidR="00B76344">
        <w:rPr>
          <w:rFonts w:ascii="Times New Roman" w:hAnsi="Times New Roman" w:cs="Times New Roman"/>
          <w:sz w:val="24"/>
          <w:szCs w:val="24"/>
        </w:rPr>
        <w:t>learners’</w:t>
      </w:r>
      <w:r w:rsidRPr="00BA1029" w:rsidR="00BE1DAD">
        <w:rPr>
          <w:rFonts w:ascii="Times New Roman" w:hAnsi="Times New Roman" w:cs="Times New Roman"/>
          <w:sz w:val="24"/>
          <w:szCs w:val="24"/>
        </w:rPr>
        <w:t xml:space="preserve"> intellectual skills. </w:t>
      </w:r>
      <w:r w:rsidRPr="00BA1029" w:rsidR="00B76344">
        <w:rPr>
          <w:rFonts w:ascii="Times New Roman" w:hAnsi="Times New Roman" w:cs="Times New Roman"/>
          <w:sz w:val="24"/>
          <w:szCs w:val="24"/>
        </w:rPr>
        <w:t xml:space="preserve">Goals and objectives are the tools that most teachers and schools use in decision-making. </w:t>
      </w:r>
    </w:p>
    <w:p w:rsidR="00B76344" w:rsidRPr="00BA1029" w:rsidP="00BA1029">
      <w:pPr>
        <w:spacing w:line="480" w:lineRule="auto"/>
        <w:ind w:firstLine="360"/>
        <w:rPr>
          <w:rFonts w:ascii="Times New Roman" w:hAnsi="Times New Roman" w:cs="Times New Roman"/>
          <w:sz w:val="24"/>
          <w:szCs w:val="24"/>
        </w:rPr>
      </w:pPr>
      <w:r w:rsidRPr="00BA1029">
        <w:rPr>
          <w:rFonts w:ascii="Times New Roman" w:hAnsi="Times New Roman" w:cs="Times New Roman"/>
          <w:sz w:val="24"/>
          <w:szCs w:val="24"/>
        </w:rPr>
        <w:t xml:space="preserve">According to the article pg. 95, </w:t>
      </w:r>
      <w:r w:rsidRPr="00BA1029" w:rsidR="00A12F5B">
        <w:rPr>
          <w:rFonts w:ascii="Times New Roman" w:hAnsi="Times New Roman" w:cs="Times New Roman"/>
          <w:sz w:val="24"/>
          <w:szCs w:val="24"/>
        </w:rPr>
        <w:t xml:space="preserve">the information held by the family represents past philosophy, the way people think, and how teachers may influence how learners receive and utilize the information. </w:t>
      </w:r>
      <w:r w:rsidRPr="00BA1029" w:rsidR="001B284D">
        <w:rPr>
          <w:rFonts w:ascii="Times New Roman" w:hAnsi="Times New Roman" w:cs="Times New Roman"/>
          <w:sz w:val="24"/>
          <w:szCs w:val="24"/>
        </w:rPr>
        <w:t xml:space="preserve">The social family models belief in both learning and society. Learning is viewed as both socially and intellectually stimulating cooperation behavior; therefore, any task that needs social relation will stimulate learning.  The social family model can be useful in enhancing one teaching and design the entire school. Cooperation learning encourages learners to be in small groups. The teacher must work with students, but in most cases, </w:t>
      </w:r>
      <w:r w:rsidRPr="00BA1029" w:rsidR="003D6A4C">
        <w:rPr>
          <w:rFonts w:ascii="Times New Roman" w:hAnsi="Times New Roman" w:cs="Times New Roman"/>
          <w:sz w:val="24"/>
          <w:szCs w:val="24"/>
        </w:rPr>
        <w:t xml:space="preserve">students are in groups by themselves. This is beneficial to the learners because groups are made up of learners with different abilities; thus, they help one another rather than competing with one another. </w:t>
      </w:r>
    </w:p>
    <w:p w:rsidR="003D6A4C" w:rsidRPr="00BA1029" w:rsidP="00BA1029">
      <w:pPr>
        <w:spacing w:line="480" w:lineRule="auto"/>
        <w:ind w:firstLine="360"/>
        <w:rPr>
          <w:rFonts w:ascii="Times New Roman" w:hAnsi="Times New Roman" w:cs="Times New Roman"/>
          <w:sz w:val="24"/>
          <w:szCs w:val="24"/>
        </w:rPr>
      </w:pPr>
      <w:r w:rsidRPr="00BA1029">
        <w:rPr>
          <w:rFonts w:ascii="Times New Roman" w:hAnsi="Times New Roman" w:cs="Times New Roman"/>
          <w:sz w:val="24"/>
          <w:szCs w:val="24"/>
        </w:rPr>
        <w:t xml:space="preserve">Cooperative learning is one of the approved effective teaching methods. In secondary and elementary schools have positive outcomes in terms of cooperative learning. </w:t>
      </w:r>
      <w:r w:rsidRPr="00BA1029" w:rsidR="00B337EC">
        <w:rPr>
          <w:rFonts w:ascii="Times New Roman" w:hAnsi="Times New Roman" w:cs="Times New Roman"/>
          <w:sz w:val="24"/>
          <w:szCs w:val="24"/>
        </w:rPr>
        <w:t>Through working together in a discussion group, students gain cooperative behavior and get the opportunity to practice their leadership skills. Problem-based learning is another student-centered method. The main aim of problem-based learning is to allow the learner to explore real-life problems t</w:t>
      </w:r>
      <w:r w:rsidRPr="00BA1029" w:rsidR="007D19F5">
        <w:rPr>
          <w:rFonts w:ascii="Times New Roman" w:hAnsi="Times New Roman" w:cs="Times New Roman"/>
          <w:sz w:val="24"/>
          <w:szCs w:val="24"/>
        </w:rPr>
        <w:t xml:space="preserve">hat are common to the learners and generate knowledge that enables them to identify the solution to the problems. </w:t>
      </w:r>
    </w:p>
    <w:p w:rsidR="007D19F5" w:rsidP="00BA1029">
      <w:pPr>
        <w:spacing w:line="480" w:lineRule="auto"/>
        <w:ind w:firstLine="360"/>
        <w:rPr>
          <w:rFonts w:ascii="Times New Roman" w:hAnsi="Times New Roman" w:cs="Times New Roman"/>
          <w:sz w:val="24"/>
          <w:szCs w:val="24"/>
        </w:rPr>
      </w:pPr>
      <w:r w:rsidRPr="00BA1029">
        <w:rPr>
          <w:rFonts w:ascii="Times New Roman" w:hAnsi="Times New Roman" w:cs="Times New Roman"/>
          <w:sz w:val="24"/>
          <w:szCs w:val="24"/>
        </w:rPr>
        <w:t>Facilitation with the necessary learning resources, support, and information enables the learners to complete the task</w:t>
      </w:r>
      <w:r w:rsidRPr="00BA1029" w:rsidR="00A62547">
        <w:rPr>
          <w:rFonts w:ascii="Times New Roman" w:hAnsi="Times New Roman" w:cs="Times New Roman"/>
          <w:sz w:val="24"/>
          <w:szCs w:val="24"/>
        </w:rPr>
        <w:t xml:space="preserve">. At the same time, the facilitator, who is now a teacher, plays a role in modern classroom language. Facilitating learning has advantages for both teachers and learners. Teachers learn to adapt to their teaching strategies </w:t>
      </w:r>
      <w:r w:rsidRPr="00BA1029" w:rsidR="00E92F6E">
        <w:rPr>
          <w:rFonts w:ascii="Times New Roman" w:hAnsi="Times New Roman" w:cs="Times New Roman"/>
          <w:sz w:val="24"/>
          <w:szCs w:val="24"/>
        </w:rPr>
        <w:t xml:space="preserve">and ways to identify the teaching methods that are not working. The learners learn how to be </w:t>
      </w:r>
      <w:r w:rsidRPr="00BA1029" w:rsidR="00E30B19">
        <w:rPr>
          <w:rFonts w:ascii="Times New Roman" w:hAnsi="Times New Roman" w:cs="Times New Roman"/>
          <w:sz w:val="24"/>
          <w:szCs w:val="24"/>
        </w:rPr>
        <w:t>proactive in terms of self-development through involving students in the learning process. They learn more about the way they learn and the reason for learning</w:t>
      </w:r>
      <w:r w:rsidRPr="00BA1029" w:rsidR="00A62547">
        <w:rPr>
          <w:rFonts w:ascii="Times New Roman" w:hAnsi="Times New Roman" w:cs="Times New Roman"/>
          <w:sz w:val="24"/>
          <w:szCs w:val="24"/>
        </w:rPr>
        <w:t xml:space="preserve">.  </w:t>
      </w: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rPr>
          <w:rFonts w:ascii="Times New Roman" w:hAnsi="Times New Roman" w:cs="Times New Roman"/>
          <w:sz w:val="24"/>
          <w:szCs w:val="24"/>
        </w:rPr>
      </w:pPr>
    </w:p>
    <w:p w:rsidR="00BA1029" w:rsidP="00BA1029">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References</w:t>
      </w:r>
    </w:p>
    <w:p w:rsidR="00BA1029" w:rsidP="00BA1029">
      <w:pPr>
        <w:spacing w:line="480" w:lineRule="auto"/>
        <w:ind w:firstLine="360"/>
        <w:rPr>
          <w:rFonts w:ascii="Times New Roman" w:hAnsi="Times New Roman" w:cs="Times New Roman"/>
          <w:sz w:val="24"/>
          <w:szCs w:val="24"/>
        </w:rPr>
      </w:pPr>
    </w:p>
    <w:p w:rsidR="007847BD" w:rsidRPr="007847BD" w:rsidP="007847BD">
      <w:pPr>
        <w:spacing w:line="480" w:lineRule="auto"/>
        <w:ind w:left="720" w:hanging="720"/>
        <w:rPr>
          <w:rFonts w:ascii="Times New Roman" w:hAnsi="Times New Roman" w:cs="Times New Roman"/>
          <w:sz w:val="24"/>
          <w:szCs w:val="24"/>
        </w:rPr>
      </w:pPr>
      <w:r w:rsidRPr="007847BD">
        <w:rPr>
          <w:rFonts w:ascii="Times New Roman" w:hAnsi="Times New Roman" w:cs="Times New Roman"/>
          <w:sz w:val="24"/>
          <w:szCs w:val="24"/>
        </w:rPr>
        <w:t>Fossum, P. R. (2020). The Education System of the United States of America: Overview and Foundations. The Education Systems of the Americas, 1-28.</w:t>
      </w:r>
    </w:p>
    <w:p w:rsidR="007847BD" w:rsidRPr="007847BD" w:rsidP="007847BD">
      <w:pPr>
        <w:spacing w:line="480" w:lineRule="auto"/>
        <w:ind w:left="720" w:hanging="720"/>
        <w:rPr>
          <w:rFonts w:ascii="Times New Roman" w:hAnsi="Times New Roman" w:cs="Times New Roman"/>
          <w:sz w:val="24"/>
          <w:szCs w:val="24"/>
        </w:rPr>
      </w:pPr>
      <w:r w:rsidRPr="007847BD">
        <w:rPr>
          <w:rFonts w:ascii="Times New Roman" w:hAnsi="Times New Roman" w:cs="Times New Roman"/>
          <w:sz w:val="24"/>
          <w:szCs w:val="24"/>
        </w:rPr>
        <w:t>Nweke, V. (2019). What is wrong with the foundations of education in a universe? A personal account. Convivial Thinking.</w:t>
      </w:r>
    </w:p>
    <w:p w:rsidR="00BA1029" w:rsidP="007847BD">
      <w:pPr>
        <w:spacing w:line="480" w:lineRule="auto"/>
        <w:ind w:left="720" w:hanging="720"/>
        <w:rPr>
          <w:rFonts w:ascii="Times New Roman" w:hAnsi="Times New Roman" w:cs="Times New Roman"/>
          <w:sz w:val="24"/>
          <w:szCs w:val="24"/>
        </w:rPr>
      </w:pPr>
      <w:r w:rsidRPr="007847BD">
        <w:rPr>
          <w:rFonts w:ascii="Times New Roman" w:hAnsi="Times New Roman" w:cs="Times New Roman"/>
          <w:sz w:val="24"/>
          <w:szCs w:val="24"/>
        </w:rPr>
        <w:t>Torres, C. A. (2017). Theoretical and empirical foundations of critical global citizenship education. Taylor &amp; Francis</w:t>
      </w:r>
    </w:p>
    <w:p w:rsidR="00BA1029" w:rsidP="007847BD">
      <w:pPr>
        <w:spacing w:line="480" w:lineRule="auto"/>
        <w:ind w:left="720" w:hanging="720"/>
        <w:rPr>
          <w:rFonts w:ascii="Times New Roman" w:hAnsi="Times New Roman" w:cs="Times New Roman"/>
          <w:sz w:val="24"/>
          <w:szCs w:val="24"/>
        </w:rPr>
      </w:pPr>
      <w:bookmarkStart w:id="0" w:name="_GoBack"/>
      <w:bookmarkEnd w:id="0"/>
    </w:p>
    <w:p w:rsidR="00BA1029" w:rsidRPr="00BA1029" w:rsidP="00BA1029">
      <w:pPr>
        <w:spacing w:line="480" w:lineRule="auto"/>
        <w:ind w:firstLine="360"/>
        <w:rPr>
          <w:rFonts w:ascii="Times New Roman" w:hAnsi="Times New Roman" w:cs="Times New Roman"/>
          <w:sz w:val="24"/>
          <w:szCs w:val="24"/>
        </w:rPr>
      </w:pPr>
    </w:p>
    <w:sectPr w:rsidSect="00A92276">
      <w:headerReference w:type="default" r:id="rId4"/>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2276" w:rsidRPr="00A92276">
    <w:pPr>
      <w:pStyle w:val="Header"/>
      <w:jc w:val="right"/>
      <w:rPr>
        <w:rFonts w:ascii="Times New Roman" w:hAnsi="Times New Roman" w:cs="Times New Roman"/>
        <w:sz w:val="24"/>
        <w:szCs w:val="24"/>
      </w:rPr>
    </w:pPr>
    <w:r w:rsidRPr="00A92276">
      <w:rPr>
        <w:rFonts w:ascii="Times New Roman" w:hAnsi="Times New Roman" w:cs="Times New Roman"/>
        <w:sz w:val="24"/>
        <w:szCs w:val="24"/>
      </w:rPr>
      <w:t>EDUCATIONAL GOALS AND OBJECTIVES.</w:t>
    </w:r>
    <w:sdt>
      <w:sdtPr>
        <w:rPr>
          <w:rFonts w:ascii="Times New Roman" w:hAnsi="Times New Roman" w:cs="Times New Roman"/>
          <w:sz w:val="24"/>
          <w:szCs w:val="24"/>
        </w:rPr>
        <w:id w:val="-1520389774"/>
        <w:docPartObj>
          <w:docPartGallery w:val="Page Numbers (Top of Page)"/>
          <w:docPartUnique/>
        </w:docPartObj>
      </w:sdtPr>
      <w:sdtEndPr>
        <w:rPr>
          <w:noProof/>
        </w:rPr>
      </w:sdtEndPr>
      <w:sdtContent>
        <w:r>
          <w:rPr>
            <w:rFonts w:ascii="Times New Roman" w:hAnsi="Times New Roman" w:cs="Times New Roman"/>
            <w:sz w:val="24"/>
            <w:szCs w:val="24"/>
          </w:rPr>
          <w:tab/>
        </w:r>
        <w:r w:rsidRPr="00A92276">
          <w:rPr>
            <w:rFonts w:ascii="Times New Roman" w:hAnsi="Times New Roman" w:cs="Times New Roman"/>
            <w:sz w:val="24"/>
            <w:szCs w:val="24"/>
          </w:rPr>
          <w:fldChar w:fldCharType="begin"/>
        </w:r>
        <w:r w:rsidRPr="00A92276">
          <w:rPr>
            <w:rFonts w:ascii="Times New Roman" w:hAnsi="Times New Roman" w:cs="Times New Roman"/>
            <w:sz w:val="24"/>
            <w:szCs w:val="24"/>
          </w:rPr>
          <w:instrText xml:space="preserve"> PAGE   \* MERGEFORMAT </w:instrText>
        </w:r>
        <w:r w:rsidRPr="00A92276">
          <w:rPr>
            <w:rFonts w:ascii="Times New Roman" w:hAnsi="Times New Roman" w:cs="Times New Roman"/>
            <w:sz w:val="24"/>
            <w:szCs w:val="24"/>
          </w:rPr>
          <w:fldChar w:fldCharType="separate"/>
        </w:r>
        <w:r w:rsidR="007847BD">
          <w:rPr>
            <w:rFonts w:ascii="Times New Roman" w:hAnsi="Times New Roman" w:cs="Times New Roman"/>
            <w:noProof/>
            <w:sz w:val="24"/>
            <w:szCs w:val="24"/>
          </w:rPr>
          <w:t>4</w:t>
        </w:r>
        <w:r w:rsidRPr="00A92276">
          <w:rPr>
            <w:rFonts w:ascii="Times New Roman" w:hAnsi="Times New Roman" w:cs="Times New Roman"/>
            <w:noProof/>
            <w:sz w:val="24"/>
            <w:szCs w:val="24"/>
          </w:rPr>
          <w:fldChar w:fldCharType="end"/>
        </w:r>
      </w:sdtContent>
    </w:sdt>
  </w:p>
  <w:p w:rsidR="00A922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3476029"/>
    <w:multiLevelType w:val="hybridMultilevel"/>
    <w:tmpl w:val="AD6EE0D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FB3"/>
    <w:rsid w:val="000B4DE3"/>
    <w:rsid w:val="001B284D"/>
    <w:rsid w:val="00301426"/>
    <w:rsid w:val="00384369"/>
    <w:rsid w:val="003D6A4C"/>
    <w:rsid w:val="00404ADC"/>
    <w:rsid w:val="004423A9"/>
    <w:rsid w:val="005B0588"/>
    <w:rsid w:val="00601B1A"/>
    <w:rsid w:val="00657F8F"/>
    <w:rsid w:val="007847BD"/>
    <w:rsid w:val="007D19F5"/>
    <w:rsid w:val="007D2DBF"/>
    <w:rsid w:val="00826902"/>
    <w:rsid w:val="008C57AD"/>
    <w:rsid w:val="008E1FB3"/>
    <w:rsid w:val="00922232"/>
    <w:rsid w:val="009A7AB0"/>
    <w:rsid w:val="00A12F5B"/>
    <w:rsid w:val="00A62547"/>
    <w:rsid w:val="00A92276"/>
    <w:rsid w:val="00B337EC"/>
    <w:rsid w:val="00B76344"/>
    <w:rsid w:val="00BA1029"/>
    <w:rsid w:val="00BD5494"/>
    <w:rsid w:val="00BE1DAD"/>
    <w:rsid w:val="00D17FAF"/>
    <w:rsid w:val="00D8076C"/>
    <w:rsid w:val="00DA2D0E"/>
    <w:rsid w:val="00E30B19"/>
    <w:rsid w:val="00E92F6E"/>
    <w:rsid w:val="00FE6F77"/>
    <w:rsid w:val="00FF1A0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75CF27D-5714-47F9-9C94-D5263D97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DE3"/>
    <w:pPr>
      <w:ind w:left="720"/>
      <w:contextualSpacing/>
    </w:pPr>
  </w:style>
  <w:style w:type="paragraph" w:styleId="Header">
    <w:name w:val="header"/>
    <w:basedOn w:val="Normal"/>
    <w:link w:val="HeaderChar"/>
    <w:uiPriority w:val="99"/>
    <w:unhideWhenUsed/>
    <w:rsid w:val="00A92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276"/>
  </w:style>
  <w:style w:type="paragraph" w:styleId="Footer">
    <w:name w:val="footer"/>
    <w:basedOn w:val="Normal"/>
    <w:link w:val="FooterChar"/>
    <w:uiPriority w:val="99"/>
    <w:unhideWhenUsed/>
    <w:rsid w:val="00A92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5</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2021-10-12T13:16:00Z</dcterms:created>
  <dcterms:modified xsi:type="dcterms:W3CDTF">2021-10-12T23:34:00Z</dcterms:modified>
</cp:coreProperties>
</file>